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6C26" w14:textId="5D5D16F9" w:rsidR="00074A27" w:rsidRDefault="00074A27" w:rsidP="002147E7">
      <w:pPr>
        <w:rPr>
          <w:rFonts w:asciiTheme="minorHAnsi" w:hAnsiTheme="minorHAnsi" w:cstheme="minorHAnsi"/>
          <w:b/>
          <w:bCs/>
          <w:sz w:val="28"/>
          <w:szCs w:val="28"/>
        </w:rPr>
      </w:pP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rFonts w:asciiTheme="minorHAnsi" w:hAnsiTheme="minorHAnsi" w:cstheme="minorHAnsi"/>
          <w:b/>
          <w:bCs/>
          <w:sz w:val="28"/>
          <w:szCs w:val="28"/>
        </w:rPr>
        <w:tab/>
      </w:r>
      <w:r>
        <w:rPr>
          <w:noProof/>
        </w:rPr>
        <w:drawing>
          <wp:inline distT="0" distB="0" distL="0" distR="0" wp14:anchorId="57473E40" wp14:editId="40CDDB15">
            <wp:extent cx="1130847" cy="608829"/>
            <wp:effectExtent l="0" t="0" r="0" b="1270"/>
            <wp:docPr id="1" name="Picture 1" descr="A picture containing emblem, symbol,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mblem, symbol, text,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2596" cy="728215"/>
                    </a:xfrm>
                    <a:prstGeom prst="rect">
                      <a:avLst/>
                    </a:prstGeom>
                  </pic:spPr>
                </pic:pic>
              </a:graphicData>
            </a:graphic>
          </wp:inline>
        </w:drawing>
      </w:r>
    </w:p>
    <w:p w14:paraId="764ED8E5" w14:textId="49E35783" w:rsidR="002147E7" w:rsidRDefault="002147E7" w:rsidP="003D4409">
      <w:pPr>
        <w:jc w:val="center"/>
        <w:rPr>
          <w:rFonts w:asciiTheme="minorHAnsi" w:hAnsiTheme="minorHAnsi" w:cstheme="minorHAnsi"/>
          <w:b/>
          <w:bCs/>
          <w:sz w:val="28"/>
          <w:szCs w:val="28"/>
        </w:rPr>
      </w:pPr>
      <w:r w:rsidRPr="002147E7">
        <w:rPr>
          <w:rFonts w:asciiTheme="minorHAnsi" w:hAnsiTheme="minorHAnsi" w:cstheme="minorHAnsi"/>
          <w:b/>
          <w:bCs/>
          <w:sz w:val="28"/>
          <w:szCs w:val="28"/>
        </w:rPr>
        <w:t xml:space="preserve">Responsibilities of </w:t>
      </w:r>
      <w:r w:rsidR="007100B0">
        <w:rPr>
          <w:rFonts w:asciiTheme="minorHAnsi" w:hAnsiTheme="minorHAnsi" w:cstheme="minorHAnsi"/>
          <w:b/>
          <w:bCs/>
          <w:sz w:val="28"/>
          <w:szCs w:val="28"/>
        </w:rPr>
        <w:t xml:space="preserve">the </w:t>
      </w:r>
      <w:r w:rsidRPr="002147E7">
        <w:rPr>
          <w:rFonts w:asciiTheme="minorHAnsi" w:hAnsiTheme="minorHAnsi" w:cstheme="minorHAnsi"/>
          <w:b/>
          <w:bCs/>
          <w:sz w:val="28"/>
          <w:szCs w:val="28"/>
        </w:rPr>
        <w:t>Diocese</w:t>
      </w:r>
      <w:r w:rsidR="007100B0">
        <w:rPr>
          <w:rFonts w:asciiTheme="minorHAnsi" w:hAnsiTheme="minorHAnsi" w:cstheme="minorHAnsi"/>
          <w:b/>
          <w:bCs/>
          <w:sz w:val="28"/>
          <w:szCs w:val="28"/>
        </w:rPr>
        <w:t xml:space="preserve"> of Menevia </w:t>
      </w:r>
      <w:r w:rsidRPr="002147E7">
        <w:rPr>
          <w:rFonts w:asciiTheme="minorHAnsi" w:hAnsiTheme="minorHAnsi" w:cstheme="minorHAnsi"/>
          <w:b/>
          <w:bCs/>
          <w:sz w:val="28"/>
          <w:szCs w:val="28"/>
        </w:rPr>
        <w:t>towards Clergy against whom Allegations have been made</w:t>
      </w:r>
      <w:r w:rsidR="00074A27">
        <w:rPr>
          <w:rFonts w:asciiTheme="minorHAnsi" w:hAnsiTheme="minorHAnsi" w:cstheme="minorHAnsi"/>
          <w:b/>
          <w:bCs/>
          <w:sz w:val="28"/>
          <w:szCs w:val="28"/>
        </w:rPr>
        <w:t>.</w:t>
      </w:r>
    </w:p>
    <w:p w14:paraId="7FF73B85" w14:textId="23177202" w:rsidR="00FF06F1" w:rsidRPr="00DD1D2C" w:rsidRDefault="00FF06F1" w:rsidP="002147E7">
      <w:pPr>
        <w:rPr>
          <w:rFonts w:asciiTheme="minorHAnsi" w:hAnsiTheme="minorHAnsi" w:cstheme="minorHAnsi"/>
          <w:b/>
          <w:bCs/>
          <w:sz w:val="24"/>
          <w:szCs w:val="24"/>
        </w:rPr>
      </w:pPr>
      <w:r w:rsidRPr="00DD1D2C">
        <w:rPr>
          <w:rFonts w:asciiTheme="minorHAnsi" w:hAnsiTheme="minorHAnsi" w:cstheme="minorHAnsi"/>
          <w:b/>
          <w:bCs/>
          <w:sz w:val="24"/>
          <w:szCs w:val="24"/>
        </w:rPr>
        <w:t>Audience</w:t>
      </w:r>
    </w:p>
    <w:p w14:paraId="73954C4F" w14:textId="67FDED86" w:rsidR="00443583" w:rsidRDefault="00443583" w:rsidP="00DD1D2C">
      <w:pPr>
        <w:ind w:firstLine="720"/>
        <w:rPr>
          <w:rFonts w:asciiTheme="minorHAnsi" w:hAnsiTheme="minorHAnsi" w:cstheme="minorHAnsi"/>
          <w:sz w:val="24"/>
          <w:szCs w:val="24"/>
        </w:rPr>
      </w:pPr>
      <w:r w:rsidRPr="00DD1D2C">
        <w:rPr>
          <w:rFonts w:asciiTheme="minorHAnsi" w:hAnsiTheme="minorHAnsi" w:cstheme="minorHAnsi"/>
          <w:b/>
          <w:bCs/>
          <w:sz w:val="24"/>
          <w:szCs w:val="24"/>
        </w:rPr>
        <w:t>Internal</w:t>
      </w:r>
      <w:r w:rsidR="004964AF">
        <w:rPr>
          <w:rFonts w:asciiTheme="minorHAnsi" w:hAnsiTheme="minorHAnsi" w:cstheme="minorHAnsi"/>
          <w:b/>
          <w:bCs/>
          <w:sz w:val="24"/>
          <w:szCs w:val="24"/>
        </w:rPr>
        <w:t>:</w:t>
      </w:r>
      <w:r w:rsidR="00DD1D2C">
        <w:rPr>
          <w:rFonts w:asciiTheme="minorHAnsi" w:hAnsiTheme="minorHAnsi" w:cstheme="minorHAnsi"/>
          <w:b/>
          <w:bCs/>
          <w:sz w:val="24"/>
          <w:szCs w:val="24"/>
        </w:rPr>
        <w:t xml:space="preserve"> </w:t>
      </w:r>
      <w:r w:rsidR="004964AF" w:rsidRPr="004964AF">
        <w:rPr>
          <w:rFonts w:asciiTheme="minorHAnsi" w:hAnsiTheme="minorHAnsi" w:cstheme="minorHAnsi"/>
          <w:sz w:val="24"/>
          <w:szCs w:val="24"/>
        </w:rPr>
        <w:t>Priests/clergy</w:t>
      </w:r>
      <w:r w:rsidR="001B4AA8">
        <w:rPr>
          <w:rFonts w:asciiTheme="minorHAnsi" w:hAnsiTheme="minorHAnsi" w:cstheme="minorHAnsi"/>
          <w:sz w:val="24"/>
          <w:szCs w:val="24"/>
        </w:rPr>
        <w:t>, curia,</w:t>
      </w:r>
      <w:r w:rsidR="000C266F">
        <w:rPr>
          <w:rFonts w:asciiTheme="minorHAnsi" w:hAnsiTheme="minorHAnsi" w:cstheme="minorHAnsi"/>
          <w:sz w:val="24"/>
          <w:szCs w:val="24"/>
        </w:rPr>
        <w:t xml:space="preserve"> </w:t>
      </w:r>
      <w:r w:rsidR="006C4E8E">
        <w:rPr>
          <w:rFonts w:asciiTheme="minorHAnsi" w:hAnsiTheme="minorHAnsi" w:cstheme="minorHAnsi"/>
          <w:sz w:val="24"/>
          <w:szCs w:val="24"/>
        </w:rPr>
        <w:t>pastoral support</w:t>
      </w:r>
      <w:r w:rsidR="00C9368A">
        <w:rPr>
          <w:rFonts w:asciiTheme="minorHAnsi" w:hAnsiTheme="minorHAnsi" w:cstheme="minorHAnsi"/>
          <w:sz w:val="24"/>
          <w:szCs w:val="24"/>
        </w:rPr>
        <w:t>ers.</w:t>
      </w:r>
    </w:p>
    <w:p w14:paraId="2DF8EECC" w14:textId="21399E4C" w:rsidR="00C16AD3" w:rsidRDefault="00C16AD3" w:rsidP="00DD1D2C">
      <w:pPr>
        <w:ind w:firstLine="720"/>
        <w:rPr>
          <w:rFonts w:asciiTheme="minorHAnsi" w:hAnsiTheme="minorHAnsi" w:cstheme="minorHAnsi"/>
          <w:sz w:val="24"/>
          <w:szCs w:val="24"/>
        </w:rPr>
      </w:pPr>
      <w:r>
        <w:rPr>
          <w:rFonts w:asciiTheme="minorHAnsi" w:hAnsiTheme="minorHAnsi" w:cstheme="minorHAnsi"/>
          <w:b/>
          <w:bCs/>
          <w:sz w:val="24"/>
          <w:szCs w:val="24"/>
        </w:rPr>
        <w:t>External</w:t>
      </w:r>
      <w:r w:rsidR="00292631">
        <w:rPr>
          <w:rFonts w:asciiTheme="minorHAnsi" w:hAnsiTheme="minorHAnsi" w:cstheme="minorHAnsi"/>
          <w:b/>
          <w:bCs/>
          <w:sz w:val="24"/>
          <w:szCs w:val="24"/>
        </w:rPr>
        <w:t xml:space="preserve">: </w:t>
      </w:r>
      <w:r w:rsidR="00C97BF4">
        <w:rPr>
          <w:rFonts w:asciiTheme="minorHAnsi" w:hAnsiTheme="minorHAnsi" w:cstheme="minorHAnsi"/>
          <w:sz w:val="24"/>
          <w:szCs w:val="24"/>
        </w:rPr>
        <w:t xml:space="preserve">Statutory </w:t>
      </w:r>
      <w:r w:rsidR="00B42448">
        <w:rPr>
          <w:rFonts w:asciiTheme="minorHAnsi" w:hAnsiTheme="minorHAnsi" w:cstheme="minorHAnsi"/>
          <w:sz w:val="24"/>
          <w:szCs w:val="24"/>
        </w:rPr>
        <w:t>and none statutory agencies</w:t>
      </w:r>
      <w:r w:rsidR="00747711">
        <w:rPr>
          <w:rFonts w:asciiTheme="minorHAnsi" w:hAnsiTheme="minorHAnsi" w:cstheme="minorHAnsi"/>
          <w:sz w:val="24"/>
          <w:szCs w:val="24"/>
        </w:rPr>
        <w:t>, victims</w:t>
      </w:r>
    </w:p>
    <w:p w14:paraId="5F4D39BB" w14:textId="7118B0FF" w:rsidR="00F72BF5" w:rsidRDefault="00F72BF5" w:rsidP="00F72BF5">
      <w:pPr>
        <w:rPr>
          <w:rFonts w:asciiTheme="minorHAnsi" w:hAnsiTheme="minorHAnsi" w:cstheme="minorHAnsi"/>
          <w:b/>
          <w:bCs/>
          <w:sz w:val="24"/>
          <w:szCs w:val="24"/>
        </w:rPr>
      </w:pPr>
      <w:r w:rsidRPr="007C669E">
        <w:rPr>
          <w:rFonts w:asciiTheme="minorHAnsi" w:hAnsiTheme="minorHAnsi" w:cstheme="minorHAnsi"/>
          <w:b/>
          <w:bCs/>
          <w:sz w:val="24"/>
          <w:szCs w:val="24"/>
        </w:rPr>
        <w:t>Pu</w:t>
      </w:r>
      <w:r w:rsidR="007C669E" w:rsidRPr="007C669E">
        <w:rPr>
          <w:rFonts w:asciiTheme="minorHAnsi" w:hAnsiTheme="minorHAnsi" w:cstheme="minorHAnsi"/>
          <w:b/>
          <w:bCs/>
          <w:sz w:val="24"/>
          <w:szCs w:val="24"/>
        </w:rPr>
        <w:t>rpose/Objective</w:t>
      </w:r>
    </w:p>
    <w:p w14:paraId="2D0CCB80" w14:textId="69D869D7" w:rsidR="00BA2B65" w:rsidRDefault="00BA2B65" w:rsidP="0062310D">
      <w:pPr>
        <w:ind w:left="720"/>
        <w:rPr>
          <w:rFonts w:asciiTheme="minorHAnsi" w:hAnsiTheme="minorHAnsi" w:cstheme="minorHAnsi"/>
          <w:sz w:val="24"/>
          <w:szCs w:val="24"/>
        </w:rPr>
      </w:pPr>
      <w:r w:rsidRPr="003D74F9">
        <w:rPr>
          <w:rFonts w:asciiTheme="minorHAnsi" w:hAnsiTheme="minorHAnsi" w:cstheme="minorHAnsi"/>
          <w:sz w:val="24"/>
          <w:szCs w:val="24"/>
        </w:rPr>
        <w:t>To define a p</w:t>
      </w:r>
      <w:r w:rsidR="003D74F9">
        <w:rPr>
          <w:rFonts w:asciiTheme="minorHAnsi" w:hAnsiTheme="minorHAnsi" w:cstheme="minorHAnsi"/>
          <w:sz w:val="24"/>
          <w:szCs w:val="24"/>
        </w:rPr>
        <w:t>olicy for the handling of allegations made against members of the clergy</w:t>
      </w:r>
      <w:r w:rsidR="00146DAF">
        <w:rPr>
          <w:rFonts w:asciiTheme="minorHAnsi" w:hAnsiTheme="minorHAnsi" w:cstheme="minorHAnsi"/>
          <w:sz w:val="24"/>
          <w:szCs w:val="24"/>
        </w:rPr>
        <w:t>.</w:t>
      </w:r>
    </w:p>
    <w:p w14:paraId="4DE546E8" w14:textId="14E58542" w:rsidR="00C9368A" w:rsidRDefault="0062310D" w:rsidP="00C9368A">
      <w:pPr>
        <w:ind w:left="720"/>
        <w:rPr>
          <w:rFonts w:asciiTheme="minorHAnsi" w:hAnsiTheme="minorHAnsi" w:cstheme="minorHAnsi"/>
          <w:sz w:val="24"/>
          <w:szCs w:val="24"/>
        </w:rPr>
      </w:pPr>
      <w:r>
        <w:rPr>
          <w:rFonts w:asciiTheme="minorHAnsi" w:hAnsiTheme="minorHAnsi" w:cstheme="minorHAnsi"/>
          <w:sz w:val="24"/>
          <w:szCs w:val="24"/>
        </w:rPr>
        <w:t xml:space="preserve">To ensure </w:t>
      </w:r>
      <w:r w:rsidR="000339EE">
        <w:rPr>
          <w:rFonts w:asciiTheme="minorHAnsi" w:hAnsiTheme="minorHAnsi" w:cstheme="minorHAnsi"/>
          <w:sz w:val="24"/>
          <w:szCs w:val="24"/>
        </w:rPr>
        <w:t xml:space="preserve">all </w:t>
      </w:r>
      <w:r>
        <w:rPr>
          <w:rFonts w:asciiTheme="minorHAnsi" w:hAnsiTheme="minorHAnsi" w:cstheme="minorHAnsi"/>
          <w:sz w:val="24"/>
          <w:szCs w:val="24"/>
        </w:rPr>
        <w:t>procedures are correctly followed</w:t>
      </w:r>
      <w:r w:rsidR="00526D31">
        <w:rPr>
          <w:rFonts w:asciiTheme="minorHAnsi" w:hAnsiTheme="minorHAnsi" w:cstheme="minorHAnsi"/>
          <w:sz w:val="24"/>
          <w:szCs w:val="24"/>
        </w:rPr>
        <w:t xml:space="preserve"> and </w:t>
      </w:r>
      <w:r w:rsidR="00D45B2F">
        <w:rPr>
          <w:rFonts w:asciiTheme="minorHAnsi" w:hAnsiTheme="minorHAnsi" w:cstheme="minorHAnsi"/>
          <w:sz w:val="24"/>
          <w:szCs w:val="24"/>
        </w:rPr>
        <w:t xml:space="preserve">that </w:t>
      </w:r>
      <w:r w:rsidR="00526D31">
        <w:rPr>
          <w:rFonts w:asciiTheme="minorHAnsi" w:hAnsiTheme="minorHAnsi" w:cstheme="minorHAnsi"/>
          <w:sz w:val="24"/>
          <w:szCs w:val="24"/>
        </w:rPr>
        <w:t xml:space="preserve">confidentiality </w:t>
      </w:r>
      <w:r w:rsidR="00D45B2F">
        <w:rPr>
          <w:rFonts w:asciiTheme="minorHAnsi" w:hAnsiTheme="minorHAnsi" w:cstheme="minorHAnsi"/>
          <w:sz w:val="24"/>
          <w:szCs w:val="24"/>
        </w:rPr>
        <w:t xml:space="preserve">is </w:t>
      </w:r>
      <w:r w:rsidR="00526D31">
        <w:rPr>
          <w:rFonts w:asciiTheme="minorHAnsi" w:hAnsiTheme="minorHAnsi" w:cstheme="minorHAnsi"/>
          <w:sz w:val="24"/>
          <w:szCs w:val="24"/>
        </w:rPr>
        <w:t>maintained</w:t>
      </w:r>
      <w:r w:rsidR="00830BA9">
        <w:rPr>
          <w:rFonts w:asciiTheme="minorHAnsi" w:hAnsiTheme="minorHAnsi" w:cstheme="minorHAnsi"/>
          <w:sz w:val="24"/>
          <w:szCs w:val="24"/>
        </w:rPr>
        <w:t>.</w:t>
      </w:r>
    </w:p>
    <w:p w14:paraId="03824CDC" w14:textId="78A9C0C0" w:rsidR="00F82B56" w:rsidRPr="003D74F9" w:rsidRDefault="00F82B56" w:rsidP="00F82B56">
      <w:pPr>
        <w:rPr>
          <w:rFonts w:asciiTheme="minorHAnsi" w:hAnsiTheme="minorHAnsi" w:cstheme="minorHAnsi"/>
          <w:sz w:val="24"/>
          <w:szCs w:val="24"/>
        </w:rPr>
      </w:pPr>
      <w:r>
        <w:rPr>
          <w:rFonts w:asciiTheme="minorHAnsi" w:hAnsiTheme="minorHAnsi" w:cstheme="minorHAnsi"/>
          <w:b/>
          <w:bCs/>
          <w:sz w:val="24"/>
          <w:szCs w:val="24"/>
        </w:rPr>
        <w:t>K</w:t>
      </w:r>
      <w:r w:rsidRPr="007C669E">
        <w:rPr>
          <w:rFonts w:asciiTheme="minorHAnsi" w:hAnsiTheme="minorHAnsi" w:cstheme="minorHAnsi"/>
          <w:b/>
          <w:bCs/>
          <w:sz w:val="24"/>
          <w:szCs w:val="24"/>
        </w:rPr>
        <w:t>e</w:t>
      </w:r>
      <w:r>
        <w:rPr>
          <w:rFonts w:asciiTheme="minorHAnsi" w:hAnsiTheme="minorHAnsi" w:cstheme="minorHAnsi"/>
          <w:b/>
          <w:bCs/>
          <w:sz w:val="24"/>
          <w:szCs w:val="24"/>
        </w:rPr>
        <w:t xml:space="preserve">y </w:t>
      </w:r>
      <w:r w:rsidR="00530F74">
        <w:rPr>
          <w:rFonts w:asciiTheme="minorHAnsi" w:hAnsiTheme="minorHAnsi" w:cstheme="minorHAnsi"/>
          <w:b/>
          <w:bCs/>
          <w:sz w:val="24"/>
          <w:szCs w:val="24"/>
        </w:rPr>
        <w:t>Actions</w:t>
      </w:r>
    </w:p>
    <w:p w14:paraId="49E3D190" w14:textId="77777777" w:rsidR="002147E7" w:rsidRPr="002147E7" w:rsidRDefault="002147E7" w:rsidP="002147E7">
      <w:pPr>
        <w:rPr>
          <w:rFonts w:asciiTheme="minorHAnsi" w:hAnsiTheme="minorHAnsi" w:cstheme="minorHAnsi"/>
        </w:rPr>
      </w:pPr>
      <w:r w:rsidRPr="002147E7">
        <w:rPr>
          <w:rFonts w:asciiTheme="minorHAnsi" w:hAnsiTheme="minorHAnsi" w:cstheme="minorHAnsi"/>
        </w:rPr>
        <w:t xml:space="preserve">1. To facilitate an investigation by the Statutory Authorities at an early stage through prompt referral of the facts and maintain contact with the statutory authorities throughout; </w:t>
      </w:r>
    </w:p>
    <w:p w14:paraId="43EB4B44" w14:textId="77777777" w:rsidR="002147E7" w:rsidRPr="002147E7" w:rsidRDefault="002147E7" w:rsidP="002147E7">
      <w:pPr>
        <w:rPr>
          <w:rFonts w:asciiTheme="minorHAnsi" w:hAnsiTheme="minorHAnsi" w:cstheme="minorHAnsi"/>
        </w:rPr>
      </w:pPr>
      <w:r w:rsidRPr="002147E7">
        <w:rPr>
          <w:rFonts w:asciiTheme="minorHAnsi" w:hAnsiTheme="minorHAnsi" w:cstheme="minorHAnsi"/>
        </w:rPr>
        <w:t xml:space="preserve">2. To maintain confidentiality of written records and of information in respect of an allegation within normal inter-agency professional boundaries of information-sharing. In some cases, information will need to be shared more widely for the protection of children and adults at risk; </w:t>
      </w:r>
    </w:p>
    <w:p w14:paraId="34B35442" w14:textId="77777777" w:rsidR="002147E7" w:rsidRPr="002147E7" w:rsidRDefault="002147E7" w:rsidP="002147E7">
      <w:pPr>
        <w:rPr>
          <w:rFonts w:asciiTheme="minorHAnsi" w:hAnsiTheme="minorHAnsi" w:cstheme="minorHAnsi"/>
        </w:rPr>
      </w:pPr>
      <w:r w:rsidRPr="002147E7">
        <w:rPr>
          <w:rFonts w:asciiTheme="minorHAnsi" w:hAnsiTheme="minorHAnsi" w:cstheme="minorHAnsi"/>
        </w:rPr>
        <w:t xml:space="preserve">3. To consider a temporary removal from active ministry with the benefit of advice from the Statutory Authorities. Such an action is a neutral act and does not imply guilt. Information provided to an accused person about an allegation may be restricted at this point if a police investigation is pending; </w:t>
      </w:r>
    </w:p>
    <w:p w14:paraId="5EB438AC" w14:textId="11611DE0" w:rsidR="002147E7" w:rsidRPr="002147E7" w:rsidRDefault="002147E7" w:rsidP="002147E7">
      <w:pPr>
        <w:rPr>
          <w:rFonts w:asciiTheme="minorHAnsi" w:hAnsiTheme="minorHAnsi" w:cstheme="minorHAnsi"/>
        </w:rPr>
      </w:pPr>
      <w:r w:rsidRPr="002147E7">
        <w:rPr>
          <w:rFonts w:asciiTheme="minorHAnsi" w:hAnsiTheme="minorHAnsi" w:cstheme="minorHAnsi"/>
        </w:rPr>
        <w:t>4. Where it is necessary for a member of the Clergy to vacate h</w:t>
      </w:r>
      <w:r w:rsidR="008F7284">
        <w:rPr>
          <w:rFonts w:asciiTheme="minorHAnsi" w:hAnsiTheme="minorHAnsi" w:cstheme="minorHAnsi"/>
        </w:rPr>
        <w:t>is</w:t>
      </w:r>
      <w:r w:rsidRPr="002147E7">
        <w:rPr>
          <w:rFonts w:asciiTheme="minorHAnsi" w:hAnsiTheme="minorHAnsi" w:cstheme="minorHAnsi"/>
        </w:rPr>
        <w:t xml:space="preserve"> normal place of residence, to find alternative accommodation, subject to the approval of the Bishop. Where the accused person will be living with others, key persons will need to be informed of the allegation; </w:t>
      </w:r>
    </w:p>
    <w:p w14:paraId="42EF1060" w14:textId="77777777" w:rsidR="002147E7" w:rsidRPr="002147E7" w:rsidRDefault="002147E7" w:rsidP="002147E7">
      <w:pPr>
        <w:rPr>
          <w:rFonts w:asciiTheme="minorHAnsi" w:hAnsiTheme="minorHAnsi" w:cstheme="minorHAnsi"/>
        </w:rPr>
      </w:pPr>
      <w:r w:rsidRPr="002147E7">
        <w:rPr>
          <w:rFonts w:asciiTheme="minorHAnsi" w:hAnsiTheme="minorHAnsi" w:cstheme="minorHAnsi"/>
        </w:rPr>
        <w:t xml:space="preserve">5. To communicate decisions affecting the accused person both verbally and in writing; </w:t>
      </w:r>
    </w:p>
    <w:p w14:paraId="6854104F" w14:textId="5AFF3F0F" w:rsidR="002147E7" w:rsidRPr="002147E7" w:rsidRDefault="002147E7" w:rsidP="002147E7">
      <w:pPr>
        <w:rPr>
          <w:rFonts w:asciiTheme="minorHAnsi" w:hAnsiTheme="minorHAnsi" w:cstheme="minorHAnsi"/>
        </w:rPr>
      </w:pPr>
      <w:r w:rsidRPr="002147E7">
        <w:rPr>
          <w:rFonts w:asciiTheme="minorHAnsi" w:hAnsiTheme="minorHAnsi" w:cstheme="minorHAnsi"/>
        </w:rPr>
        <w:t xml:space="preserve">6. To provide financial provision, where this would normally be the responsibility of the Diocese and help accessing legal aid. Charitable funds should not normally be utilised to pay legal fees in connection with criminal investigations or prosecutions; </w:t>
      </w:r>
    </w:p>
    <w:p w14:paraId="7C0293F1" w14:textId="77777777" w:rsidR="002147E7" w:rsidRPr="002147E7" w:rsidRDefault="002147E7" w:rsidP="002147E7">
      <w:pPr>
        <w:rPr>
          <w:rFonts w:asciiTheme="minorHAnsi" w:hAnsiTheme="minorHAnsi" w:cstheme="minorHAnsi"/>
        </w:rPr>
      </w:pPr>
      <w:r w:rsidRPr="002147E7">
        <w:rPr>
          <w:rFonts w:asciiTheme="minorHAnsi" w:hAnsiTheme="minorHAnsi" w:cstheme="minorHAnsi"/>
        </w:rPr>
        <w:t xml:space="preserve">7. To provide pastoral support during the process of an investigation and subsequent evaluation of risk and to continue to provide it for as long afterwards as it is required; </w:t>
      </w:r>
    </w:p>
    <w:p w14:paraId="66BC4123" w14:textId="0E838F76" w:rsidR="00C9368A" w:rsidRPr="002147E7" w:rsidRDefault="002147E7" w:rsidP="002147E7">
      <w:pPr>
        <w:rPr>
          <w:rFonts w:asciiTheme="minorHAnsi" w:hAnsiTheme="minorHAnsi" w:cstheme="minorHAnsi"/>
        </w:rPr>
      </w:pPr>
      <w:r w:rsidRPr="002147E7">
        <w:rPr>
          <w:rFonts w:asciiTheme="minorHAnsi" w:hAnsiTheme="minorHAnsi" w:cstheme="minorHAnsi"/>
        </w:rPr>
        <w:lastRenderedPageBreak/>
        <w:t>8. To recognise that unfounded</w:t>
      </w:r>
      <w:r w:rsidRPr="002147E7">
        <w:rPr>
          <w:rFonts w:asciiTheme="minorHAnsi" w:hAnsiTheme="minorHAnsi" w:cstheme="minorHAnsi"/>
          <w:vertAlign w:val="superscript"/>
        </w:rPr>
        <w:footnoteReference w:id="1"/>
      </w:r>
      <w:r w:rsidRPr="002147E7">
        <w:rPr>
          <w:rFonts w:asciiTheme="minorHAnsi" w:hAnsiTheme="minorHAnsi" w:cstheme="minorHAnsi"/>
        </w:rPr>
        <w:t xml:space="preserve"> false, or malicious</w:t>
      </w:r>
      <w:r w:rsidRPr="002147E7">
        <w:rPr>
          <w:rFonts w:asciiTheme="minorHAnsi" w:hAnsiTheme="minorHAnsi" w:cstheme="minorHAnsi"/>
          <w:vertAlign w:val="superscript"/>
        </w:rPr>
        <w:footnoteReference w:id="2"/>
      </w:r>
      <w:r w:rsidRPr="002147E7">
        <w:rPr>
          <w:rFonts w:asciiTheme="minorHAnsi" w:hAnsiTheme="minorHAnsi" w:cstheme="minorHAnsi"/>
        </w:rPr>
        <w:t xml:space="preserve"> allegations are sometimes made and that these can have a destructive effect on the person accused</w:t>
      </w:r>
      <w:r w:rsidRPr="002147E7">
        <w:rPr>
          <w:rFonts w:asciiTheme="minorHAnsi" w:hAnsiTheme="minorHAnsi" w:cstheme="minorHAnsi"/>
          <w:vertAlign w:val="superscript"/>
        </w:rPr>
        <w:footnoteReference w:id="3"/>
      </w:r>
      <w:r w:rsidRPr="002147E7">
        <w:rPr>
          <w:rFonts w:asciiTheme="minorHAnsi" w:hAnsiTheme="minorHAnsi" w:cstheme="minorHAnsi"/>
        </w:rPr>
        <w:t xml:space="preserve">; </w:t>
      </w:r>
    </w:p>
    <w:p w14:paraId="36E47CFC" w14:textId="77777777" w:rsidR="002147E7" w:rsidRPr="002147E7" w:rsidRDefault="002147E7" w:rsidP="002147E7">
      <w:pPr>
        <w:rPr>
          <w:rFonts w:asciiTheme="minorHAnsi" w:hAnsiTheme="minorHAnsi" w:cstheme="minorHAnsi"/>
        </w:rPr>
      </w:pPr>
      <w:r w:rsidRPr="002147E7">
        <w:rPr>
          <w:rFonts w:asciiTheme="minorHAnsi" w:hAnsiTheme="minorHAnsi" w:cstheme="minorHAnsi"/>
        </w:rPr>
        <w:t>9. To support the accused person to accessing help to seek legal redress against an individual who has made a false or malicious allegation</w:t>
      </w:r>
      <w:r w:rsidRPr="002147E7">
        <w:rPr>
          <w:rFonts w:asciiTheme="minorHAnsi" w:hAnsiTheme="minorHAnsi" w:cstheme="minorHAnsi"/>
          <w:vertAlign w:val="superscript"/>
        </w:rPr>
        <w:footnoteReference w:id="4"/>
      </w:r>
      <w:r w:rsidRPr="002147E7">
        <w:rPr>
          <w:rFonts w:asciiTheme="minorHAnsi" w:hAnsiTheme="minorHAnsi" w:cstheme="minorHAnsi"/>
        </w:rPr>
        <w:t xml:space="preserve">; </w:t>
      </w:r>
    </w:p>
    <w:p w14:paraId="769B92AE" w14:textId="08E2012C" w:rsidR="002147E7" w:rsidRDefault="002147E7" w:rsidP="002147E7">
      <w:pPr>
        <w:rPr>
          <w:rFonts w:asciiTheme="minorHAnsi" w:hAnsiTheme="minorHAnsi" w:cstheme="minorHAnsi"/>
        </w:rPr>
      </w:pPr>
      <w:r w:rsidRPr="002147E7">
        <w:rPr>
          <w:rFonts w:asciiTheme="minorHAnsi" w:hAnsiTheme="minorHAnsi" w:cstheme="minorHAnsi"/>
        </w:rPr>
        <w:t xml:space="preserve">10. To take such action as the Bishop may deem appropriate to help to restore a person's reputation within the diocese as far as possible following an unfounded false or malicious allegation (see Information Sheet - Re-integration into Ministry) and to provide the person with continuing pastoral support. </w:t>
      </w:r>
    </w:p>
    <w:p w14:paraId="0C3B763B" w14:textId="0A7253EC" w:rsidR="00B014AE" w:rsidRDefault="00B014AE" w:rsidP="002147E7">
      <w:pPr>
        <w:rPr>
          <w:rFonts w:asciiTheme="minorHAnsi" w:hAnsiTheme="minorHAnsi" w:cstheme="minorHAnsi"/>
          <w:b/>
          <w:bCs/>
        </w:rPr>
      </w:pPr>
      <w:r>
        <w:rPr>
          <w:rFonts w:asciiTheme="minorHAnsi" w:hAnsiTheme="minorHAnsi" w:cstheme="minorHAnsi"/>
          <w:b/>
          <w:bCs/>
        </w:rPr>
        <w:t>Evaluation</w:t>
      </w:r>
    </w:p>
    <w:p w14:paraId="25188CEE" w14:textId="05337A2D" w:rsidR="00B014AE" w:rsidRDefault="00450D02" w:rsidP="002147E7">
      <w:pPr>
        <w:rPr>
          <w:rFonts w:asciiTheme="minorHAnsi" w:hAnsiTheme="minorHAnsi" w:cstheme="minorHAnsi"/>
        </w:rPr>
      </w:pPr>
      <w:r>
        <w:rPr>
          <w:rFonts w:asciiTheme="minorHAnsi" w:hAnsiTheme="minorHAnsi" w:cstheme="minorHAnsi"/>
        </w:rPr>
        <w:t xml:space="preserve">The plan will be regularly </w:t>
      </w:r>
      <w:r w:rsidR="00C47D46">
        <w:rPr>
          <w:rFonts w:asciiTheme="minorHAnsi" w:hAnsiTheme="minorHAnsi" w:cstheme="minorHAnsi"/>
        </w:rPr>
        <w:t>monitored.</w:t>
      </w:r>
    </w:p>
    <w:p w14:paraId="292FF837" w14:textId="2CB81380" w:rsidR="00E46E37" w:rsidRDefault="00E46E37" w:rsidP="002147E7">
      <w:pPr>
        <w:rPr>
          <w:rFonts w:asciiTheme="minorHAnsi" w:hAnsiTheme="minorHAnsi" w:cstheme="minorHAnsi"/>
          <w:b/>
          <w:bCs/>
        </w:rPr>
      </w:pPr>
      <w:r w:rsidRPr="00E46E37">
        <w:rPr>
          <w:rFonts w:asciiTheme="minorHAnsi" w:hAnsiTheme="minorHAnsi" w:cstheme="minorHAnsi"/>
          <w:b/>
          <w:bCs/>
        </w:rPr>
        <w:t>Review</w:t>
      </w:r>
    </w:p>
    <w:p w14:paraId="643D3813" w14:textId="752B2F81" w:rsidR="00E46E37" w:rsidRPr="00E46E37" w:rsidRDefault="000E5588" w:rsidP="002147E7">
      <w:pPr>
        <w:rPr>
          <w:rFonts w:asciiTheme="minorHAnsi" w:hAnsiTheme="minorHAnsi" w:cstheme="minorHAnsi"/>
        </w:rPr>
      </w:pPr>
      <w:r>
        <w:rPr>
          <w:rFonts w:asciiTheme="minorHAnsi" w:hAnsiTheme="minorHAnsi" w:cstheme="minorHAnsi"/>
        </w:rPr>
        <w:t>A review will take place regularly.</w:t>
      </w:r>
    </w:p>
    <w:sectPr w:rsidR="00E46E37" w:rsidRPr="00E46E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D783" w14:textId="77777777" w:rsidR="00C91783" w:rsidRDefault="00C91783" w:rsidP="002147E7">
      <w:pPr>
        <w:spacing w:after="0" w:line="240" w:lineRule="auto"/>
      </w:pPr>
      <w:r>
        <w:separator/>
      </w:r>
    </w:p>
  </w:endnote>
  <w:endnote w:type="continuationSeparator" w:id="0">
    <w:p w14:paraId="4A6AAA5B" w14:textId="77777777" w:rsidR="00C91783" w:rsidRDefault="00C91783" w:rsidP="00214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0E3D" w14:textId="77777777" w:rsidR="00C91783" w:rsidRDefault="00C91783" w:rsidP="002147E7">
      <w:pPr>
        <w:spacing w:after="0" w:line="240" w:lineRule="auto"/>
      </w:pPr>
      <w:r>
        <w:separator/>
      </w:r>
    </w:p>
  </w:footnote>
  <w:footnote w:type="continuationSeparator" w:id="0">
    <w:p w14:paraId="57B430A1" w14:textId="77777777" w:rsidR="00C91783" w:rsidRDefault="00C91783" w:rsidP="002147E7">
      <w:pPr>
        <w:spacing w:after="0" w:line="240" w:lineRule="auto"/>
      </w:pPr>
      <w:r>
        <w:continuationSeparator/>
      </w:r>
    </w:p>
  </w:footnote>
  <w:footnote w:id="1">
    <w:p w14:paraId="495713D2" w14:textId="77777777" w:rsidR="002147E7" w:rsidRDefault="002147E7" w:rsidP="002147E7">
      <w:pPr>
        <w:pStyle w:val="FootnoteText"/>
      </w:pPr>
      <w:r>
        <w:rPr>
          <w:rStyle w:val="FootnoteReference"/>
        </w:rPr>
        <w:footnoteRef/>
      </w:r>
      <w:r>
        <w:t xml:space="preserve"> </w:t>
      </w:r>
      <w:r w:rsidRPr="00C33906">
        <w:rPr>
          <w:rFonts w:asciiTheme="minorHAnsi" w:hAnsiTheme="minorHAnsi" w:cstheme="minorHAnsi"/>
          <w:sz w:val="16"/>
          <w:szCs w:val="16"/>
        </w:rPr>
        <w:t>Unfounded - it will be necessary to have evidence to disprove it.</w:t>
      </w:r>
    </w:p>
  </w:footnote>
  <w:footnote w:id="2">
    <w:p w14:paraId="2CA04DCF" w14:textId="77777777" w:rsidR="002147E7" w:rsidRPr="00DD40B4" w:rsidRDefault="002147E7" w:rsidP="002147E7">
      <w:pPr>
        <w:spacing w:after="0"/>
        <w:rPr>
          <w:rFonts w:asciiTheme="minorHAnsi" w:hAnsiTheme="minorHAnsi" w:cstheme="minorHAnsi"/>
          <w:sz w:val="16"/>
          <w:szCs w:val="16"/>
        </w:rPr>
      </w:pPr>
      <w:r>
        <w:rPr>
          <w:rStyle w:val="FootnoteReference"/>
        </w:rPr>
        <w:footnoteRef/>
      </w:r>
      <w:r>
        <w:t xml:space="preserve"> </w:t>
      </w:r>
      <w:r w:rsidRPr="00C33906">
        <w:rPr>
          <w:rFonts w:asciiTheme="minorHAnsi" w:hAnsiTheme="minorHAnsi" w:cstheme="minorHAnsi"/>
          <w:sz w:val="16"/>
          <w:szCs w:val="16"/>
        </w:rPr>
        <w:t xml:space="preserve">Malicious – it will be necessary to have evidence to prove the intention to deceive. </w:t>
      </w:r>
    </w:p>
  </w:footnote>
  <w:footnote w:id="3">
    <w:p w14:paraId="1CD5D4F8" w14:textId="77777777" w:rsidR="002147E7" w:rsidRPr="00DD40B4" w:rsidRDefault="002147E7" w:rsidP="002147E7">
      <w:pPr>
        <w:spacing w:after="0"/>
        <w:rPr>
          <w:rFonts w:asciiTheme="minorHAnsi" w:hAnsiTheme="minorHAnsi" w:cstheme="minorHAnsi"/>
          <w:sz w:val="16"/>
          <w:szCs w:val="16"/>
        </w:rPr>
      </w:pPr>
      <w:r>
        <w:rPr>
          <w:rStyle w:val="FootnoteReference"/>
        </w:rPr>
        <w:footnoteRef/>
      </w:r>
      <w:r>
        <w:t xml:space="preserve"> </w:t>
      </w:r>
      <w:r w:rsidRPr="00C33906">
        <w:rPr>
          <w:rFonts w:asciiTheme="minorHAnsi" w:hAnsiTheme="minorHAnsi" w:cstheme="minorHAnsi"/>
          <w:sz w:val="16"/>
          <w:szCs w:val="16"/>
        </w:rPr>
        <w:t xml:space="preserve">An adult who is proven to have falsified evidence could be prosecuted or sued. Action could also be taken in Canon Law (canons 128, 220, 221 §1, 1390). </w:t>
      </w:r>
    </w:p>
  </w:footnote>
  <w:footnote w:id="4">
    <w:p w14:paraId="5257EE9B" w14:textId="77777777" w:rsidR="002147E7" w:rsidRDefault="002147E7" w:rsidP="002147E7">
      <w:pPr>
        <w:pStyle w:val="FootnoteText"/>
      </w:pPr>
      <w:r>
        <w:rPr>
          <w:rStyle w:val="FootnoteReference"/>
        </w:rPr>
        <w:footnoteRef/>
      </w:r>
      <w:r>
        <w:t xml:space="preserve"> </w:t>
      </w:r>
      <w:r w:rsidRPr="00C33906">
        <w:rPr>
          <w:rFonts w:asciiTheme="minorHAnsi" w:hAnsiTheme="minorHAnsi" w:cstheme="minorHAnsi"/>
          <w:sz w:val="16"/>
          <w:szCs w:val="16"/>
        </w:rPr>
        <w:t>This does not include unsubstantiated allegations. Unsubstantiated neither implies guilt nor innocence; it means that there is insufficient identifiable evidence to prove or disprove the allegation</w:t>
      </w:r>
      <w:r w:rsidRPr="00C33906">
        <w:rPr>
          <w:rFonts w:asciiTheme="minorHAnsi" w:hAnsiTheme="minorHAnsi" w:cstheme="minorHAnsi"/>
          <w:b/>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E7"/>
    <w:rsid w:val="000339EE"/>
    <w:rsid w:val="00074A27"/>
    <w:rsid w:val="000A38BC"/>
    <w:rsid w:val="000C266F"/>
    <w:rsid w:val="000E5588"/>
    <w:rsid w:val="000F4CE7"/>
    <w:rsid w:val="00146DAF"/>
    <w:rsid w:val="001B4AA8"/>
    <w:rsid w:val="002147E7"/>
    <w:rsid w:val="00292631"/>
    <w:rsid w:val="002B34AD"/>
    <w:rsid w:val="00361748"/>
    <w:rsid w:val="003D4409"/>
    <w:rsid w:val="003D74F9"/>
    <w:rsid w:val="00443583"/>
    <w:rsid w:val="00450D02"/>
    <w:rsid w:val="004964AF"/>
    <w:rsid w:val="00526D31"/>
    <w:rsid w:val="00530F74"/>
    <w:rsid w:val="0062310D"/>
    <w:rsid w:val="00635F03"/>
    <w:rsid w:val="006A2B3E"/>
    <w:rsid w:val="006C4E8E"/>
    <w:rsid w:val="007100B0"/>
    <w:rsid w:val="00747711"/>
    <w:rsid w:val="00773A0F"/>
    <w:rsid w:val="007C1FA6"/>
    <w:rsid w:val="007C669E"/>
    <w:rsid w:val="00830BA9"/>
    <w:rsid w:val="008A473F"/>
    <w:rsid w:val="008F7284"/>
    <w:rsid w:val="008F7A44"/>
    <w:rsid w:val="0091698F"/>
    <w:rsid w:val="00B014AE"/>
    <w:rsid w:val="00B42448"/>
    <w:rsid w:val="00BA0C7F"/>
    <w:rsid w:val="00BA2B65"/>
    <w:rsid w:val="00BA7349"/>
    <w:rsid w:val="00BD029C"/>
    <w:rsid w:val="00C073CA"/>
    <w:rsid w:val="00C16AD3"/>
    <w:rsid w:val="00C47D46"/>
    <w:rsid w:val="00C91783"/>
    <w:rsid w:val="00C9368A"/>
    <w:rsid w:val="00C97BF4"/>
    <w:rsid w:val="00D45B2F"/>
    <w:rsid w:val="00DD1D2C"/>
    <w:rsid w:val="00E11C30"/>
    <w:rsid w:val="00E46E37"/>
    <w:rsid w:val="00F72BF5"/>
    <w:rsid w:val="00F82B56"/>
    <w:rsid w:val="00FF0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106B"/>
  <w15:chartTrackingRefBased/>
  <w15:docId w15:val="{B3E03185-B7C9-4249-BC9F-06F94721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E7"/>
    <w:rPr>
      <w:rFonts w:ascii="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14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7E7"/>
    <w:rPr>
      <w:rFonts w:ascii="Arial" w:hAnsi="Arial" w:cs="Arial"/>
      <w:kern w:val="0"/>
      <w:sz w:val="20"/>
      <w:szCs w:val="20"/>
      <w14:ligatures w14:val="none"/>
    </w:rPr>
  </w:style>
  <w:style w:type="character" w:styleId="FootnoteReference">
    <w:name w:val="footnote reference"/>
    <w:basedOn w:val="DefaultParagraphFont"/>
    <w:uiPriority w:val="99"/>
    <w:semiHidden/>
    <w:unhideWhenUsed/>
    <w:rsid w:val="002147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dc:creator>
  <cp:keywords/>
  <dc:description/>
  <cp:lastModifiedBy>Safeguarding</cp:lastModifiedBy>
  <cp:revision>18</cp:revision>
  <dcterms:created xsi:type="dcterms:W3CDTF">2023-07-04T11:29:00Z</dcterms:created>
  <dcterms:modified xsi:type="dcterms:W3CDTF">2023-07-04T13:47:00Z</dcterms:modified>
</cp:coreProperties>
</file>