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0B9C" w14:textId="77777777" w:rsidR="00362D76" w:rsidRDefault="00362D76" w:rsidP="00362D76">
      <w:pPr>
        <w:rPr>
          <w:sz w:val="32"/>
          <w:szCs w:val="32"/>
        </w:rPr>
      </w:pPr>
    </w:p>
    <w:p w14:paraId="4DDCEA4F" w14:textId="77777777" w:rsidR="00E93899" w:rsidRDefault="00E93899" w:rsidP="00E93899">
      <w:pPr>
        <w:jc w:val="center"/>
        <w:rPr>
          <w:b/>
          <w:sz w:val="32"/>
          <w:szCs w:val="32"/>
          <w:u w:val="single"/>
        </w:rPr>
      </w:pPr>
      <w:r>
        <w:rPr>
          <w:b/>
          <w:sz w:val="32"/>
          <w:szCs w:val="32"/>
          <w:u w:val="single"/>
        </w:rPr>
        <w:t>Safeguarding procedures for visiting priests</w:t>
      </w:r>
    </w:p>
    <w:p w14:paraId="2F15B29D" w14:textId="77777777" w:rsidR="00E93899" w:rsidRDefault="00E93899" w:rsidP="00E93899">
      <w:pPr>
        <w:rPr>
          <w:sz w:val="28"/>
          <w:szCs w:val="28"/>
        </w:rPr>
      </w:pPr>
    </w:p>
    <w:p w14:paraId="6E7209AC" w14:textId="77777777" w:rsidR="00E93899" w:rsidRDefault="00E93899" w:rsidP="00E93899">
      <w:pPr>
        <w:rPr>
          <w:sz w:val="28"/>
          <w:szCs w:val="28"/>
        </w:rPr>
      </w:pPr>
      <w:r>
        <w:rPr>
          <w:sz w:val="28"/>
          <w:szCs w:val="28"/>
        </w:rPr>
        <w:t>If a Priest joining the diocese as a supply or a temporary replacement has an existing CSSA, DBS, providing:-</w:t>
      </w:r>
    </w:p>
    <w:p w14:paraId="27EA071E" w14:textId="77777777" w:rsidR="00E93899" w:rsidRDefault="00E93899" w:rsidP="00E93899">
      <w:pPr>
        <w:rPr>
          <w:sz w:val="28"/>
          <w:szCs w:val="28"/>
        </w:rPr>
      </w:pPr>
    </w:p>
    <w:p w14:paraId="581FD8A6" w14:textId="77777777" w:rsidR="00E93899" w:rsidRDefault="00E93899" w:rsidP="00E93899">
      <w:pPr>
        <w:ind w:left="720"/>
        <w:rPr>
          <w:sz w:val="28"/>
          <w:szCs w:val="28"/>
        </w:rPr>
      </w:pPr>
      <w:r>
        <w:rPr>
          <w:sz w:val="28"/>
          <w:szCs w:val="28"/>
        </w:rPr>
        <w:t>-that it is at the correct level i.e. Child and Adult Workforce, Enhanced,</w:t>
      </w:r>
    </w:p>
    <w:p w14:paraId="58C72E79" w14:textId="77777777" w:rsidR="00E93899" w:rsidRDefault="00E93899" w:rsidP="00E93899">
      <w:pPr>
        <w:ind w:firstLine="720"/>
        <w:rPr>
          <w:sz w:val="28"/>
          <w:szCs w:val="28"/>
        </w:rPr>
      </w:pPr>
      <w:r>
        <w:rPr>
          <w:sz w:val="28"/>
          <w:szCs w:val="28"/>
        </w:rPr>
        <w:t xml:space="preserve">  with barred child and adult checks.</w:t>
      </w:r>
    </w:p>
    <w:p w14:paraId="6C4EAD73" w14:textId="77777777" w:rsidR="00E93899" w:rsidRDefault="00E93899" w:rsidP="00E93899">
      <w:pPr>
        <w:ind w:left="720"/>
        <w:rPr>
          <w:sz w:val="28"/>
          <w:szCs w:val="28"/>
        </w:rPr>
      </w:pPr>
      <w:r>
        <w:rPr>
          <w:sz w:val="28"/>
          <w:szCs w:val="28"/>
        </w:rPr>
        <w:t>-that it is current (obtained within the last three years) or has been” up</w:t>
      </w:r>
    </w:p>
    <w:p w14:paraId="2160F849" w14:textId="77777777" w:rsidR="00E93899" w:rsidRDefault="00E93899" w:rsidP="00E93899">
      <w:pPr>
        <w:ind w:left="720"/>
        <w:rPr>
          <w:sz w:val="28"/>
          <w:szCs w:val="28"/>
        </w:rPr>
      </w:pPr>
      <w:r>
        <w:rPr>
          <w:sz w:val="28"/>
          <w:szCs w:val="28"/>
        </w:rPr>
        <w:t xml:space="preserve">  loaded” online and the DBS number given to Safeguarding.</w:t>
      </w:r>
    </w:p>
    <w:p w14:paraId="2021C464" w14:textId="77777777" w:rsidR="00E93899" w:rsidRDefault="00E93899" w:rsidP="00E93899">
      <w:pPr>
        <w:ind w:left="720"/>
        <w:rPr>
          <w:sz w:val="28"/>
          <w:szCs w:val="28"/>
        </w:rPr>
      </w:pPr>
      <w:r>
        <w:rPr>
          <w:sz w:val="28"/>
          <w:szCs w:val="28"/>
        </w:rPr>
        <w:t xml:space="preserve">-that the paper or online DBS is “clear”. </w:t>
      </w:r>
    </w:p>
    <w:p w14:paraId="4A77E8D3" w14:textId="77777777" w:rsidR="00E93899" w:rsidRDefault="00E93899" w:rsidP="00E93899">
      <w:pPr>
        <w:ind w:left="720"/>
        <w:rPr>
          <w:sz w:val="28"/>
          <w:szCs w:val="28"/>
        </w:rPr>
      </w:pPr>
      <w:r>
        <w:rPr>
          <w:sz w:val="28"/>
          <w:szCs w:val="28"/>
        </w:rPr>
        <w:t>-that the full role expected of the priest is covered by the DBS.</w:t>
      </w:r>
    </w:p>
    <w:p w14:paraId="752BBED7" w14:textId="77777777" w:rsidR="00E93899" w:rsidRDefault="00E93899" w:rsidP="00E93899">
      <w:pPr>
        <w:ind w:left="720"/>
        <w:rPr>
          <w:sz w:val="28"/>
          <w:szCs w:val="28"/>
        </w:rPr>
      </w:pPr>
      <w:r>
        <w:rPr>
          <w:sz w:val="28"/>
          <w:szCs w:val="28"/>
        </w:rPr>
        <w:t>-that the certificate has been verified by the Safeguarding Coordinator</w:t>
      </w:r>
    </w:p>
    <w:p w14:paraId="2A45364B" w14:textId="77777777" w:rsidR="00E93899" w:rsidRDefault="00E93899" w:rsidP="00E93899">
      <w:pPr>
        <w:ind w:left="720"/>
        <w:rPr>
          <w:sz w:val="28"/>
          <w:szCs w:val="28"/>
        </w:rPr>
      </w:pPr>
      <w:r>
        <w:rPr>
          <w:sz w:val="28"/>
          <w:szCs w:val="28"/>
        </w:rPr>
        <w:t xml:space="preserve">-that the priest provides proof that his safeguarding training is up to date  </w:t>
      </w:r>
    </w:p>
    <w:p w14:paraId="3C409C36" w14:textId="77777777" w:rsidR="00E93899" w:rsidRDefault="00E93899" w:rsidP="00E93899">
      <w:pPr>
        <w:ind w:left="720"/>
        <w:rPr>
          <w:sz w:val="28"/>
          <w:szCs w:val="28"/>
        </w:rPr>
      </w:pPr>
      <w:r>
        <w:rPr>
          <w:sz w:val="28"/>
          <w:szCs w:val="28"/>
        </w:rPr>
        <w:t xml:space="preserve">  and relevant. </w:t>
      </w:r>
    </w:p>
    <w:p w14:paraId="15B5899A" w14:textId="77777777" w:rsidR="00E93899" w:rsidRDefault="00E93899" w:rsidP="00E93899">
      <w:pPr>
        <w:rPr>
          <w:sz w:val="28"/>
          <w:szCs w:val="28"/>
        </w:rPr>
      </w:pPr>
    </w:p>
    <w:p w14:paraId="706CA572" w14:textId="77777777" w:rsidR="00E93899" w:rsidRDefault="00E93899" w:rsidP="00E93899">
      <w:pPr>
        <w:rPr>
          <w:sz w:val="28"/>
          <w:szCs w:val="28"/>
        </w:rPr>
      </w:pPr>
      <w:r>
        <w:rPr>
          <w:sz w:val="28"/>
          <w:szCs w:val="28"/>
        </w:rPr>
        <w:t>he will be accepted without further safeguarding checks. If the placement is long term his DBS details will be transferred to the Menevia Diocese on the CSSA Data Base.</w:t>
      </w:r>
    </w:p>
    <w:p w14:paraId="1313F1B7" w14:textId="77777777" w:rsidR="00E93899" w:rsidRDefault="00E93899" w:rsidP="00E93899">
      <w:pPr>
        <w:rPr>
          <w:sz w:val="28"/>
          <w:szCs w:val="28"/>
        </w:rPr>
      </w:pPr>
    </w:p>
    <w:p w14:paraId="7F2CB126" w14:textId="77777777" w:rsidR="00E93899" w:rsidRDefault="00E93899" w:rsidP="00E93899">
      <w:pPr>
        <w:rPr>
          <w:sz w:val="28"/>
          <w:szCs w:val="28"/>
        </w:rPr>
      </w:pPr>
      <w:r>
        <w:rPr>
          <w:sz w:val="28"/>
          <w:szCs w:val="28"/>
        </w:rPr>
        <w:t>If the DBS held by the Priest does not meet all the above criteria a “TOS” Testimony of Suitability would be requested from the visiting priest’s superior plus a declaration that the priest has Faculties for Public Ministry. These items would be sent to the Vicar General and copied to the Safeguarding Office.</w:t>
      </w:r>
    </w:p>
    <w:p w14:paraId="7094FD6E" w14:textId="77777777" w:rsidR="00E93899" w:rsidRDefault="00E93899" w:rsidP="00E93899">
      <w:pPr>
        <w:rPr>
          <w:sz w:val="28"/>
          <w:szCs w:val="28"/>
        </w:rPr>
      </w:pPr>
      <w:r>
        <w:rPr>
          <w:sz w:val="28"/>
          <w:szCs w:val="28"/>
        </w:rPr>
        <w:t>If no proof of training is available, he would be required to attend appropriate training and show proof before arriving.</w:t>
      </w:r>
    </w:p>
    <w:p w14:paraId="1ECB6444" w14:textId="77777777" w:rsidR="00E93899" w:rsidRDefault="00E93899" w:rsidP="00E93899">
      <w:pPr>
        <w:rPr>
          <w:sz w:val="28"/>
          <w:szCs w:val="28"/>
        </w:rPr>
      </w:pPr>
    </w:p>
    <w:p w14:paraId="7BD24F8E" w14:textId="77777777" w:rsidR="00E93899" w:rsidRDefault="00E93899" w:rsidP="00E93899">
      <w:pPr>
        <w:rPr>
          <w:sz w:val="28"/>
          <w:szCs w:val="28"/>
        </w:rPr>
      </w:pPr>
      <w:r>
        <w:rPr>
          <w:sz w:val="28"/>
          <w:szCs w:val="28"/>
        </w:rPr>
        <w:t>If the Priest has a blemished DBS this will be reviewed in line with current safeguarding practices e.g. risk assessment, supervision etc. before accepting him into the Diocese.</w:t>
      </w:r>
    </w:p>
    <w:p w14:paraId="4E42E608" w14:textId="77777777" w:rsidR="00E93899" w:rsidRDefault="00E93899" w:rsidP="00E93899">
      <w:pPr>
        <w:rPr>
          <w:sz w:val="28"/>
          <w:szCs w:val="28"/>
        </w:rPr>
      </w:pPr>
    </w:p>
    <w:p w14:paraId="777FAD06" w14:textId="77777777" w:rsidR="00E93899" w:rsidRDefault="00E93899" w:rsidP="00E93899">
      <w:pPr>
        <w:rPr>
          <w:sz w:val="28"/>
          <w:szCs w:val="28"/>
        </w:rPr>
      </w:pPr>
      <w:r>
        <w:rPr>
          <w:sz w:val="28"/>
          <w:szCs w:val="28"/>
        </w:rPr>
        <w:t>A Priest joining Menevia from overseas without a recognised DBS would require</w:t>
      </w:r>
      <w:r w:rsidRPr="008236E8">
        <w:rPr>
          <w:sz w:val="28"/>
          <w:szCs w:val="28"/>
        </w:rPr>
        <w:t xml:space="preserve"> </w:t>
      </w:r>
      <w:r>
        <w:rPr>
          <w:sz w:val="28"/>
          <w:szCs w:val="28"/>
        </w:rPr>
        <w:t xml:space="preserve">an Overseas Criminal Record check, plus a “TOS” Testimony of Suitability and a declaration that the priest has </w:t>
      </w:r>
      <w:r w:rsidRPr="008236E8">
        <w:rPr>
          <w:sz w:val="28"/>
          <w:szCs w:val="28"/>
        </w:rPr>
        <w:t xml:space="preserve">Faculties for </w:t>
      </w:r>
      <w:r>
        <w:rPr>
          <w:sz w:val="28"/>
          <w:szCs w:val="28"/>
        </w:rPr>
        <w:t>P</w:t>
      </w:r>
      <w:r w:rsidRPr="008236E8">
        <w:rPr>
          <w:sz w:val="28"/>
          <w:szCs w:val="28"/>
        </w:rPr>
        <w:t xml:space="preserve">ublic </w:t>
      </w:r>
      <w:r>
        <w:rPr>
          <w:sz w:val="28"/>
          <w:szCs w:val="28"/>
        </w:rPr>
        <w:t>M</w:t>
      </w:r>
      <w:r w:rsidRPr="008236E8">
        <w:rPr>
          <w:sz w:val="28"/>
          <w:szCs w:val="28"/>
        </w:rPr>
        <w:t xml:space="preserve">inistry </w:t>
      </w:r>
      <w:r>
        <w:rPr>
          <w:sz w:val="28"/>
          <w:szCs w:val="28"/>
        </w:rPr>
        <w:t>from his Bishop or Superior.</w:t>
      </w:r>
    </w:p>
    <w:p w14:paraId="781DC380" w14:textId="77777777" w:rsidR="00E93899" w:rsidRDefault="00E93899" w:rsidP="00E93899">
      <w:pPr>
        <w:rPr>
          <w:sz w:val="28"/>
          <w:szCs w:val="28"/>
        </w:rPr>
      </w:pPr>
    </w:p>
    <w:p w14:paraId="28E1FD50" w14:textId="77777777" w:rsidR="00E93899" w:rsidRDefault="00E93899" w:rsidP="00E93899">
      <w:pPr>
        <w:rPr>
          <w:sz w:val="28"/>
          <w:szCs w:val="28"/>
        </w:rPr>
      </w:pPr>
      <w:r>
        <w:rPr>
          <w:sz w:val="28"/>
          <w:szCs w:val="28"/>
        </w:rPr>
        <w:t>The overseas criminal record check must be carried out before the priest joins the diocese. The Safeguarding office will apply through the CSSA for this check to be made which if clear, providing the TOS and declaration of Faculties for Public Worship have been received, will permit the priest to join the diocese.</w:t>
      </w:r>
    </w:p>
    <w:p w14:paraId="00BFAAA0" w14:textId="77777777" w:rsidR="00E93899" w:rsidRDefault="00E93899" w:rsidP="00E93899">
      <w:pPr>
        <w:rPr>
          <w:sz w:val="28"/>
          <w:szCs w:val="28"/>
        </w:rPr>
      </w:pPr>
      <w:r>
        <w:rPr>
          <w:sz w:val="28"/>
          <w:szCs w:val="28"/>
        </w:rPr>
        <w:t xml:space="preserve">However, the priest will not be allowed to carry out regulated activities unless he has proof of being trained in Safeguarding. If this proof is not available, he </w:t>
      </w:r>
      <w:r>
        <w:rPr>
          <w:sz w:val="28"/>
          <w:szCs w:val="28"/>
        </w:rPr>
        <w:lastRenderedPageBreak/>
        <w:t>MUST attend a safeguarding training course arranged by the diocese or pass appropriate Educare modules as listed below.</w:t>
      </w:r>
    </w:p>
    <w:p w14:paraId="54017751" w14:textId="77777777" w:rsidR="00E93899" w:rsidRDefault="00E93899" w:rsidP="00E93899">
      <w:pPr>
        <w:rPr>
          <w:sz w:val="28"/>
          <w:szCs w:val="28"/>
        </w:rPr>
      </w:pPr>
    </w:p>
    <w:p w14:paraId="574B4B4C" w14:textId="77777777" w:rsidR="00E93899" w:rsidRPr="007B0588" w:rsidRDefault="00E93899" w:rsidP="00E93899">
      <w:pPr>
        <w:ind w:firstLine="720"/>
        <w:rPr>
          <w:sz w:val="28"/>
          <w:szCs w:val="28"/>
          <w:lang w:eastAsia="en-US"/>
        </w:rPr>
      </w:pPr>
      <w:r>
        <w:rPr>
          <w:sz w:val="28"/>
          <w:szCs w:val="28"/>
        </w:rPr>
        <w:t xml:space="preserve">    </w:t>
      </w:r>
      <w:r w:rsidRPr="007B0588">
        <w:rPr>
          <w:sz w:val="28"/>
          <w:szCs w:val="28"/>
          <w:lang w:eastAsia="en-US"/>
        </w:rPr>
        <w:t>Child Protection</w:t>
      </w:r>
    </w:p>
    <w:p w14:paraId="7E9484FD" w14:textId="77777777" w:rsidR="00E93899" w:rsidRPr="007B0588" w:rsidRDefault="00E93899" w:rsidP="00E93899">
      <w:pPr>
        <w:rPr>
          <w:sz w:val="28"/>
          <w:szCs w:val="28"/>
          <w:lang w:eastAsia="en-US"/>
        </w:rPr>
      </w:pPr>
      <w:r w:rsidRPr="007B0588">
        <w:rPr>
          <w:sz w:val="28"/>
          <w:szCs w:val="28"/>
          <w:lang w:eastAsia="en-US"/>
        </w:rPr>
        <w:t>              Safeguarding Adults</w:t>
      </w:r>
    </w:p>
    <w:p w14:paraId="22BECAB5" w14:textId="77777777" w:rsidR="00E93899" w:rsidRPr="007B0588" w:rsidRDefault="00E93899" w:rsidP="00E93899">
      <w:pPr>
        <w:rPr>
          <w:sz w:val="28"/>
          <w:szCs w:val="28"/>
          <w:lang w:eastAsia="en-US"/>
        </w:rPr>
      </w:pPr>
      <w:r w:rsidRPr="007B0588">
        <w:rPr>
          <w:sz w:val="28"/>
          <w:szCs w:val="28"/>
          <w:lang w:eastAsia="en-US"/>
        </w:rPr>
        <w:t>              Understanding Anxiety</w:t>
      </w:r>
    </w:p>
    <w:p w14:paraId="0C7351B5" w14:textId="77777777" w:rsidR="00E93899" w:rsidRPr="007B0588" w:rsidRDefault="00E93899" w:rsidP="00E93899">
      <w:pPr>
        <w:rPr>
          <w:sz w:val="28"/>
          <w:szCs w:val="28"/>
          <w:lang w:eastAsia="en-US"/>
        </w:rPr>
      </w:pPr>
      <w:r w:rsidRPr="007B0588">
        <w:rPr>
          <w:sz w:val="28"/>
          <w:szCs w:val="28"/>
          <w:lang w:eastAsia="en-US"/>
        </w:rPr>
        <w:t>              Mental Capacity</w:t>
      </w:r>
    </w:p>
    <w:p w14:paraId="3F1238F6" w14:textId="77777777" w:rsidR="00E93899" w:rsidRDefault="00E93899" w:rsidP="00E93899">
      <w:pPr>
        <w:rPr>
          <w:sz w:val="28"/>
          <w:szCs w:val="28"/>
          <w:lang w:eastAsia="en-US"/>
        </w:rPr>
      </w:pPr>
      <w:r w:rsidRPr="007B0588">
        <w:rPr>
          <w:sz w:val="28"/>
          <w:szCs w:val="28"/>
          <w:lang w:eastAsia="en-US"/>
        </w:rPr>
        <w:t>              Domestic Abuse</w:t>
      </w:r>
    </w:p>
    <w:p w14:paraId="392015A7" w14:textId="77777777" w:rsidR="00E93899" w:rsidRDefault="00E93899" w:rsidP="00E93899">
      <w:pPr>
        <w:rPr>
          <w:sz w:val="28"/>
          <w:szCs w:val="28"/>
          <w:lang w:eastAsia="en-US"/>
        </w:rPr>
      </w:pPr>
    </w:p>
    <w:p w14:paraId="1EEB6ACE" w14:textId="77777777" w:rsidR="00E93899" w:rsidRDefault="00E93899" w:rsidP="00E93899">
      <w:pPr>
        <w:rPr>
          <w:sz w:val="28"/>
          <w:szCs w:val="28"/>
          <w:lang w:eastAsia="en-US"/>
        </w:rPr>
      </w:pPr>
      <w:r>
        <w:rPr>
          <w:sz w:val="28"/>
          <w:szCs w:val="28"/>
          <w:lang w:eastAsia="en-US"/>
        </w:rPr>
        <w:t>The priest will need to contact the Safeguarding Office for a link to Educare to enable access to the modules.</w:t>
      </w:r>
    </w:p>
    <w:p w14:paraId="486D3115" w14:textId="77777777" w:rsidR="00E93899" w:rsidRDefault="00E93899" w:rsidP="00E93899">
      <w:pPr>
        <w:rPr>
          <w:sz w:val="28"/>
          <w:szCs w:val="28"/>
          <w:lang w:eastAsia="en-US"/>
        </w:rPr>
      </w:pPr>
    </w:p>
    <w:p w14:paraId="2000E113" w14:textId="77777777" w:rsidR="00E93899" w:rsidRPr="007B0588" w:rsidRDefault="00E93899" w:rsidP="00E93899">
      <w:pPr>
        <w:rPr>
          <w:sz w:val="28"/>
          <w:szCs w:val="28"/>
          <w:lang w:eastAsia="en-US"/>
        </w:rPr>
      </w:pPr>
      <w:r>
        <w:rPr>
          <w:sz w:val="28"/>
          <w:szCs w:val="28"/>
          <w:lang w:eastAsia="en-US"/>
        </w:rPr>
        <w:t>Copies of pass certificates for each module to be sent to Safeguarding Office for retention in the appropriate file.</w:t>
      </w:r>
    </w:p>
    <w:p w14:paraId="5CC765B3" w14:textId="77777777" w:rsidR="00E93899" w:rsidRDefault="00E93899" w:rsidP="00E93899">
      <w:pPr>
        <w:rPr>
          <w:sz w:val="28"/>
          <w:szCs w:val="28"/>
        </w:rPr>
      </w:pPr>
    </w:p>
    <w:p w14:paraId="68956F06" w14:textId="77777777" w:rsidR="00E93899" w:rsidRDefault="00E93899" w:rsidP="00E93899">
      <w:pPr>
        <w:rPr>
          <w:sz w:val="28"/>
          <w:szCs w:val="28"/>
        </w:rPr>
      </w:pPr>
    </w:p>
    <w:p w14:paraId="47D121B4" w14:textId="77777777" w:rsidR="00E93899" w:rsidRDefault="00E93899" w:rsidP="00E93899">
      <w:pPr>
        <w:rPr>
          <w:sz w:val="28"/>
          <w:szCs w:val="28"/>
        </w:rPr>
      </w:pPr>
      <w:r>
        <w:rPr>
          <w:sz w:val="28"/>
          <w:szCs w:val="28"/>
        </w:rPr>
        <w:t>The Testimony of Suitability will be for one year only (from date of issue) and must be passed immediately to the Vicar General (copy Safeguarding office) prior to confirmation of the appointment. After the appointment has been made the original TOS is retained by the Vicar General.</w:t>
      </w:r>
    </w:p>
    <w:p w14:paraId="3D06DF24" w14:textId="77777777" w:rsidR="00E93899" w:rsidRDefault="00E93899" w:rsidP="00E93899">
      <w:pPr>
        <w:rPr>
          <w:sz w:val="28"/>
          <w:szCs w:val="28"/>
        </w:rPr>
      </w:pPr>
    </w:p>
    <w:p w14:paraId="4BAB3F5F" w14:textId="77777777" w:rsidR="00E93899" w:rsidRDefault="00E93899" w:rsidP="00E93899">
      <w:pPr>
        <w:rPr>
          <w:sz w:val="28"/>
          <w:szCs w:val="28"/>
        </w:rPr>
      </w:pPr>
      <w:r>
        <w:rPr>
          <w:sz w:val="28"/>
          <w:szCs w:val="28"/>
        </w:rPr>
        <w:t>If the stay is planned for one year or longer, a DBS application will be made after six months.</w:t>
      </w:r>
    </w:p>
    <w:p w14:paraId="03AAEA72" w14:textId="77777777" w:rsidR="00E93899" w:rsidRDefault="00E93899" w:rsidP="00E93899">
      <w:pPr>
        <w:rPr>
          <w:sz w:val="28"/>
          <w:szCs w:val="28"/>
        </w:rPr>
      </w:pPr>
    </w:p>
    <w:p w14:paraId="4EF0BD1A" w14:textId="77777777" w:rsidR="00E93899" w:rsidRDefault="00E93899" w:rsidP="00E93899">
      <w:pPr>
        <w:rPr>
          <w:sz w:val="28"/>
          <w:szCs w:val="28"/>
        </w:rPr>
      </w:pPr>
      <w:r>
        <w:rPr>
          <w:sz w:val="28"/>
          <w:szCs w:val="28"/>
        </w:rPr>
        <w:t>The DBS application process will follow normal procedures and considerations as defined by the CSAS procedures.</w:t>
      </w:r>
    </w:p>
    <w:p w14:paraId="0493764D" w14:textId="77777777" w:rsidR="00E93899" w:rsidRDefault="00E93899" w:rsidP="00E93899">
      <w:pPr>
        <w:rPr>
          <w:sz w:val="28"/>
          <w:szCs w:val="28"/>
        </w:rPr>
      </w:pPr>
    </w:p>
    <w:p w14:paraId="282E1202" w14:textId="77777777" w:rsidR="00E93899" w:rsidRDefault="00E93899" w:rsidP="00E93899">
      <w:pPr>
        <w:rPr>
          <w:sz w:val="28"/>
          <w:szCs w:val="28"/>
        </w:rPr>
      </w:pPr>
    </w:p>
    <w:p w14:paraId="0A75ACBF" w14:textId="77777777" w:rsidR="00E93899" w:rsidRDefault="00E93899" w:rsidP="00E93899">
      <w:pPr>
        <w:rPr>
          <w:sz w:val="28"/>
          <w:szCs w:val="28"/>
        </w:rPr>
      </w:pPr>
    </w:p>
    <w:p w14:paraId="5F70E2F1" w14:textId="77777777" w:rsidR="00E93899" w:rsidRDefault="00E93899" w:rsidP="00E93899">
      <w:pPr>
        <w:rPr>
          <w:sz w:val="28"/>
          <w:szCs w:val="28"/>
        </w:rPr>
      </w:pPr>
    </w:p>
    <w:p w14:paraId="08BF234D" w14:textId="77777777" w:rsidR="00E93899" w:rsidRDefault="00E93899" w:rsidP="00E93899">
      <w:pPr>
        <w:rPr>
          <w:sz w:val="28"/>
          <w:szCs w:val="28"/>
        </w:rPr>
      </w:pPr>
    </w:p>
    <w:p w14:paraId="27B9FC18" w14:textId="77777777" w:rsidR="00E93899" w:rsidRDefault="00E93899" w:rsidP="00E93899">
      <w:pPr>
        <w:rPr>
          <w:sz w:val="28"/>
          <w:szCs w:val="28"/>
        </w:rPr>
      </w:pPr>
    </w:p>
    <w:p w14:paraId="2508E443" w14:textId="77777777" w:rsidR="00E93899" w:rsidRDefault="00E93899" w:rsidP="00E93899">
      <w:pPr>
        <w:rPr>
          <w:sz w:val="28"/>
          <w:szCs w:val="28"/>
        </w:rPr>
      </w:pPr>
    </w:p>
    <w:p w14:paraId="61299303" w14:textId="77777777" w:rsidR="00E93899" w:rsidRPr="004634B1" w:rsidRDefault="00E93899" w:rsidP="00E93899">
      <w:pPr>
        <w:rPr>
          <w:sz w:val="28"/>
          <w:szCs w:val="28"/>
        </w:rPr>
      </w:pPr>
    </w:p>
    <w:p w14:paraId="12F9CE88" w14:textId="77777777" w:rsidR="00E93899" w:rsidRDefault="00E93899" w:rsidP="00E93899">
      <w:pPr>
        <w:rPr>
          <w:sz w:val="32"/>
          <w:szCs w:val="32"/>
        </w:rPr>
      </w:pPr>
    </w:p>
    <w:p w14:paraId="1474F53A" w14:textId="77777777" w:rsidR="00E93899" w:rsidRPr="00362D76" w:rsidRDefault="00E93899" w:rsidP="00E93899">
      <w:pPr>
        <w:rPr>
          <w:sz w:val="28"/>
          <w:szCs w:val="28"/>
        </w:rPr>
      </w:pPr>
    </w:p>
    <w:p w14:paraId="16710B9D" w14:textId="77777777" w:rsidR="00362D76" w:rsidRPr="00362D76" w:rsidRDefault="00362D76" w:rsidP="00362D76">
      <w:pPr>
        <w:rPr>
          <w:sz w:val="28"/>
          <w:szCs w:val="28"/>
        </w:rPr>
      </w:pPr>
    </w:p>
    <w:sectPr w:rsidR="00362D76" w:rsidRPr="00362D76" w:rsidSect="00C616F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0FC2" w14:textId="77777777" w:rsidR="00EF26DA" w:rsidRDefault="00EF26DA" w:rsidP="00DA07BC">
      <w:r>
        <w:separator/>
      </w:r>
    </w:p>
  </w:endnote>
  <w:endnote w:type="continuationSeparator" w:id="0">
    <w:p w14:paraId="4BCC6869" w14:textId="77777777" w:rsidR="00EF26DA" w:rsidRDefault="00EF26DA" w:rsidP="00DA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0BA4" w14:textId="77777777" w:rsidR="00DA07BC" w:rsidRDefault="00DA0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CDE7" w14:textId="600A63ED" w:rsidR="00E93899" w:rsidRDefault="00E93899">
    <w:pPr>
      <w:pStyle w:val="Footer"/>
    </w:pPr>
    <w:r>
      <w:t>Issued Sept 2023</w:t>
    </w:r>
  </w:p>
  <w:p w14:paraId="16710BA6" w14:textId="77777777" w:rsidR="00DA07BC" w:rsidRDefault="00DA0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0BA8" w14:textId="77777777" w:rsidR="00DA07BC" w:rsidRDefault="00DA0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DFBB" w14:textId="77777777" w:rsidR="00EF26DA" w:rsidRDefault="00EF26DA" w:rsidP="00DA07BC">
      <w:r>
        <w:separator/>
      </w:r>
    </w:p>
  </w:footnote>
  <w:footnote w:type="continuationSeparator" w:id="0">
    <w:p w14:paraId="0C50B399" w14:textId="77777777" w:rsidR="00EF26DA" w:rsidRDefault="00EF26DA" w:rsidP="00DA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0BA2" w14:textId="77777777" w:rsidR="00DA07BC" w:rsidRDefault="00DA0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0BA3" w14:textId="77777777" w:rsidR="00DA07BC" w:rsidRDefault="00DA0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0BA7" w14:textId="77777777" w:rsidR="00DA07BC" w:rsidRDefault="00DA0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76"/>
    <w:rsid w:val="00040017"/>
    <w:rsid w:val="00084417"/>
    <w:rsid w:val="00085891"/>
    <w:rsid w:val="000D12E1"/>
    <w:rsid w:val="0015440E"/>
    <w:rsid w:val="001A2411"/>
    <w:rsid w:val="001A4262"/>
    <w:rsid w:val="001B606C"/>
    <w:rsid w:val="001C5E60"/>
    <w:rsid w:val="001D7376"/>
    <w:rsid w:val="00202E3D"/>
    <w:rsid w:val="00250620"/>
    <w:rsid w:val="002A493F"/>
    <w:rsid w:val="002C09CB"/>
    <w:rsid w:val="002D3D93"/>
    <w:rsid w:val="002F01DB"/>
    <w:rsid w:val="00300D09"/>
    <w:rsid w:val="0031567D"/>
    <w:rsid w:val="00330726"/>
    <w:rsid w:val="00332D48"/>
    <w:rsid w:val="00362D76"/>
    <w:rsid w:val="00384D93"/>
    <w:rsid w:val="003C0A29"/>
    <w:rsid w:val="004540EA"/>
    <w:rsid w:val="004634B1"/>
    <w:rsid w:val="00473FA6"/>
    <w:rsid w:val="00475014"/>
    <w:rsid w:val="004977BF"/>
    <w:rsid w:val="004A2A87"/>
    <w:rsid w:val="00541A45"/>
    <w:rsid w:val="005656ED"/>
    <w:rsid w:val="0057043E"/>
    <w:rsid w:val="00596725"/>
    <w:rsid w:val="005A2B6A"/>
    <w:rsid w:val="006031B7"/>
    <w:rsid w:val="006251EB"/>
    <w:rsid w:val="00634CD4"/>
    <w:rsid w:val="00641723"/>
    <w:rsid w:val="006655A2"/>
    <w:rsid w:val="006700DC"/>
    <w:rsid w:val="006A151E"/>
    <w:rsid w:val="006F2589"/>
    <w:rsid w:val="00796231"/>
    <w:rsid w:val="007A1A74"/>
    <w:rsid w:val="007C59E2"/>
    <w:rsid w:val="007D1A39"/>
    <w:rsid w:val="00801D9A"/>
    <w:rsid w:val="00865614"/>
    <w:rsid w:val="00867E0B"/>
    <w:rsid w:val="0087004E"/>
    <w:rsid w:val="008B2F41"/>
    <w:rsid w:val="008B4510"/>
    <w:rsid w:val="00924260"/>
    <w:rsid w:val="009365A2"/>
    <w:rsid w:val="00962194"/>
    <w:rsid w:val="0096587D"/>
    <w:rsid w:val="00974ABC"/>
    <w:rsid w:val="00980789"/>
    <w:rsid w:val="009C1233"/>
    <w:rsid w:val="009C3ACA"/>
    <w:rsid w:val="00A639D0"/>
    <w:rsid w:val="00A673B4"/>
    <w:rsid w:val="00A77610"/>
    <w:rsid w:val="00B02FC5"/>
    <w:rsid w:val="00B97A37"/>
    <w:rsid w:val="00BA7541"/>
    <w:rsid w:val="00BB54B7"/>
    <w:rsid w:val="00C04717"/>
    <w:rsid w:val="00C20353"/>
    <w:rsid w:val="00C616FD"/>
    <w:rsid w:val="00CA66A2"/>
    <w:rsid w:val="00D17E55"/>
    <w:rsid w:val="00D46878"/>
    <w:rsid w:val="00DA07BC"/>
    <w:rsid w:val="00DB2DCC"/>
    <w:rsid w:val="00DC6940"/>
    <w:rsid w:val="00DE783B"/>
    <w:rsid w:val="00E24AB2"/>
    <w:rsid w:val="00E25948"/>
    <w:rsid w:val="00E4176E"/>
    <w:rsid w:val="00E4645F"/>
    <w:rsid w:val="00E53455"/>
    <w:rsid w:val="00E64FBB"/>
    <w:rsid w:val="00E81858"/>
    <w:rsid w:val="00E93899"/>
    <w:rsid w:val="00EF26DA"/>
    <w:rsid w:val="00F24BB4"/>
    <w:rsid w:val="00F441E9"/>
    <w:rsid w:val="00F52065"/>
    <w:rsid w:val="00F53900"/>
    <w:rsid w:val="00F80B22"/>
    <w:rsid w:val="00FE7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0B7C"/>
  <w15:docId w15:val="{0E17C93B-341F-464F-B21B-5380666C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4B7"/>
    <w:rPr>
      <w:sz w:val="24"/>
      <w:szCs w:val="24"/>
      <w:lang w:val="en-US" w:eastAsia="en-US"/>
    </w:rPr>
  </w:style>
  <w:style w:type="paragraph" w:styleId="Header">
    <w:name w:val="header"/>
    <w:basedOn w:val="Normal"/>
    <w:link w:val="HeaderChar"/>
    <w:uiPriority w:val="99"/>
    <w:semiHidden/>
    <w:unhideWhenUsed/>
    <w:rsid w:val="00DA07BC"/>
    <w:pPr>
      <w:tabs>
        <w:tab w:val="center" w:pos="4513"/>
        <w:tab w:val="right" w:pos="9026"/>
      </w:tabs>
    </w:pPr>
  </w:style>
  <w:style w:type="character" w:customStyle="1" w:styleId="HeaderChar">
    <w:name w:val="Header Char"/>
    <w:basedOn w:val="DefaultParagraphFont"/>
    <w:link w:val="Header"/>
    <w:uiPriority w:val="99"/>
    <w:semiHidden/>
    <w:rsid w:val="00DA07BC"/>
    <w:rPr>
      <w:sz w:val="24"/>
      <w:szCs w:val="24"/>
    </w:rPr>
  </w:style>
  <w:style w:type="paragraph" w:styleId="Footer">
    <w:name w:val="footer"/>
    <w:basedOn w:val="Normal"/>
    <w:link w:val="FooterChar"/>
    <w:uiPriority w:val="99"/>
    <w:unhideWhenUsed/>
    <w:rsid w:val="00DA07BC"/>
    <w:pPr>
      <w:tabs>
        <w:tab w:val="center" w:pos="4513"/>
        <w:tab w:val="right" w:pos="9026"/>
      </w:tabs>
    </w:pPr>
  </w:style>
  <w:style w:type="character" w:customStyle="1" w:styleId="FooterChar">
    <w:name w:val="Footer Char"/>
    <w:basedOn w:val="DefaultParagraphFont"/>
    <w:link w:val="Footer"/>
    <w:uiPriority w:val="99"/>
    <w:rsid w:val="00DA07BC"/>
    <w:rPr>
      <w:sz w:val="24"/>
      <w:szCs w:val="24"/>
    </w:rPr>
  </w:style>
  <w:style w:type="paragraph" w:styleId="BalloonText">
    <w:name w:val="Balloon Text"/>
    <w:basedOn w:val="Normal"/>
    <w:link w:val="BalloonTextChar"/>
    <w:uiPriority w:val="99"/>
    <w:semiHidden/>
    <w:unhideWhenUsed/>
    <w:rsid w:val="00DA07BC"/>
    <w:rPr>
      <w:rFonts w:ascii="Tahoma" w:hAnsi="Tahoma" w:cs="Tahoma"/>
      <w:sz w:val="16"/>
      <w:szCs w:val="16"/>
    </w:rPr>
  </w:style>
  <w:style w:type="character" w:customStyle="1" w:styleId="BalloonTextChar">
    <w:name w:val="Balloon Text Char"/>
    <w:basedOn w:val="DefaultParagraphFont"/>
    <w:link w:val="BalloonText"/>
    <w:uiPriority w:val="99"/>
    <w:semiHidden/>
    <w:rsid w:val="00DA0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Morgan Beake</cp:lastModifiedBy>
  <cp:revision>4</cp:revision>
  <dcterms:created xsi:type="dcterms:W3CDTF">2023-07-05T14:17:00Z</dcterms:created>
  <dcterms:modified xsi:type="dcterms:W3CDTF">2023-09-19T10:52:00Z</dcterms:modified>
</cp:coreProperties>
</file>